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13" w:rsidRDefault="00337C13" w:rsidP="00337C13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4D3787A6" wp14:editId="665BCBE3">
            <wp:extent cx="714375" cy="723900"/>
            <wp:effectExtent l="0" t="0" r="9525" b="0"/>
            <wp:docPr id="1" name="Imagem 1" descr="PJERJ_AZU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JERJ_AZUL_RG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13" w:rsidRDefault="00337C13" w:rsidP="00337C13">
      <w:pPr>
        <w:pStyle w:val="Cabealho"/>
        <w:jc w:val="center"/>
        <w:rPr>
          <w:rFonts w:cs="Arial"/>
          <w:b/>
          <w:noProof/>
          <w:color w:val="222E72"/>
        </w:rPr>
      </w:pPr>
      <w:r>
        <w:rPr>
          <w:rFonts w:cs="Arial"/>
          <w:b/>
          <w:noProof/>
          <w:color w:val="222E72"/>
        </w:rPr>
        <w:t>Poder Judiciário do Estado do Rio de Janeiro</w:t>
      </w:r>
    </w:p>
    <w:p w:rsidR="00337C13" w:rsidRDefault="00337C13" w:rsidP="00337C13"/>
    <w:p w:rsidR="0005335F" w:rsidRPr="0005335F" w:rsidRDefault="0005335F" w:rsidP="0005335F">
      <w:pPr>
        <w:jc w:val="center"/>
        <w:rPr>
          <w:b/>
          <w:color w:val="FF0000"/>
        </w:rPr>
      </w:pPr>
      <w:r w:rsidRPr="0076407D">
        <w:rPr>
          <w:b/>
          <w:color w:val="FF0000"/>
        </w:rPr>
        <w:t>Anexo</w:t>
      </w:r>
      <w:bookmarkStart w:id="0" w:name="_GoBack"/>
      <w:bookmarkEnd w:id="0"/>
    </w:p>
    <w:p w:rsidR="00337C13" w:rsidRDefault="00337C13" w:rsidP="00337C13">
      <w:pPr>
        <w:jc w:val="center"/>
        <w:rPr>
          <w:b/>
        </w:rPr>
      </w:pPr>
      <w:r w:rsidRPr="00E7012E">
        <w:rPr>
          <w:b/>
        </w:rPr>
        <w:t xml:space="preserve">RESOLUÇÃO CONJUNTO TJ/CGJ </w:t>
      </w:r>
      <w:r w:rsidR="004D78BF">
        <w:rPr>
          <w:b/>
        </w:rPr>
        <w:t xml:space="preserve">nº </w:t>
      </w:r>
      <w:r w:rsidRPr="00E7012E">
        <w:rPr>
          <w:b/>
        </w:rPr>
        <w:t>1/2015</w:t>
      </w:r>
    </w:p>
    <w:p w:rsidR="00337C13" w:rsidRDefault="00337C13" w:rsidP="00337C13">
      <w:pPr>
        <w:ind w:left="5102"/>
        <w:jc w:val="both"/>
        <w:rPr>
          <w:b/>
        </w:rPr>
      </w:pPr>
      <w:r w:rsidRPr="00E7012E">
        <w:rPr>
          <w:b/>
        </w:rPr>
        <w:t>Dispõe sobre o recolhimento de custas por ocasião da interposição de Recurso Inominado em sede de Juizados Especiais Cíveis e Fazendários e de Apelação Criminal em ação penal privada em sede de Juizados Especiais Criminais.</w:t>
      </w: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7"/>
        <w:gridCol w:w="3366"/>
      </w:tblGrid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>TIPO DE RECOLHIMENTO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>CÓD. DE RECEITA/</w:t>
            </w:r>
            <w:proofErr w:type="gramStart"/>
            <w:r w:rsidRPr="000E4D66">
              <w:rPr>
                <w:rFonts w:cs="Arial"/>
                <w:b/>
                <w:szCs w:val="13"/>
              </w:rPr>
              <w:t>CONTA</w:t>
            </w:r>
            <w:proofErr w:type="gramEnd"/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>VALOR – R$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ATOS JUIZADOS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1103</w:t>
            </w:r>
            <w:r w:rsidRPr="000E4D66">
              <w:rPr>
                <w:rFonts w:cs="Arial"/>
                <w:szCs w:val="18"/>
              </w:rPr>
              <w:noBreakHyphen/>
              <w:t>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184,24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A.O.J.A.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1107</w:t>
            </w:r>
            <w:r w:rsidRPr="000E4D66">
              <w:rPr>
                <w:rFonts w:cs="Arial"/>
                <w:szCs w:val="18"/>
              </w:rPr>
              <w:noBreakHyphen/>
              <w:t>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43,36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PORTE REM. RET.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1104</w:t>
            </w:r>
            <w:r w:rsidRPr="000E4D66">
              <w:rPr>
                <w:rFonts w:cs="Arial"/>
                <w:szCs w:val="18"/>
              </w:rPr>
              <w:noBreakHyphen/>
              <w:t>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18,93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Sub Total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246,53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CAARJ / IAB (10%)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2001</w:t>
            </w:r>
            <w:r w:rsidRPr="000E4D66">
              <w:rPr>
                <w:rFonts w:cs="Arial"/>
                <w:szCs w:val="18"/>
              </w:rPr>
              <w:noBreakHyphen/>
              <w:t>6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24,65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DISTRIBUIDORES</w:t>
            </w:r>
            <w:r w:rsidRPr="000E4D66">
              <w:rPr>
                <w:rFonts w:cs="Arial"/>
                <w:szCs w:val="18"/>
              </w:rPr>
              <w:noBreakHyphen/>
              <w:t>REG/B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6"/>
              </w:rPr>
            </w:pPr>
            <w:r w:rsidRPr="000E4D66">
              <w:rPr>
                <w:rFonts w:cs="Arial"/>
                <w:szCs w:val="16"/>
              </w:rPr>
              <w:t>(variável de acordo com a Comarca)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33,47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20% (FETJ)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6246</w:t>
            </w:r>
            <w:r w:rsidRPr="000E4D66">
              <w:rPr>
                <w:rFonts w:cs="Arial"/>
                <w:szCs w:val="18"/>
              </w:rPr>
              <w:noBreakHyphen/>
              <w:t>0088009</w:t>
            </w:r>
            <w:r w:rsidRPr="000E4D66">
              <w:rPr>
                <w:rFonts w:cs="Arial"/>
                <w:szCs w:val="18"/>
              </w:rPr>
              <w:noBreakHyphen/>
              <w:t>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6,69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FUNPERJ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6898</w:t>
            </w:r>
            <w:r w:rsidRPr="000E4D66">
              <w:rPr>
                <w:rFonts w:cs="Arial"/>
                <w:szCs w:val="18"/>
              </w:rPr>
              <w:noBreakHyphen/>
              <w:t>0000208</w:t>
            </w:r>
            <w:r w:rsidRPr="000E4D66">
              <w:rPr>
                <w:rFonts w:cs="Arial"/>
                <w:szCs w:val="18"/>
              </w:rPr>
              <w:noBreakHyphen/>
              <w:t>9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14,00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FUNDPERJ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6898</w:t>
            </w:r>
            <w:r w:rsidRPr="000E4D66">
              <w:rPr>
                <w:rFonts w:cs="Arial"/>
                <w:szCs w:val="18"/>
              </w:rPr>
              <w:noBreakHyphen/>
              <w:t>0000215</w:t>
            </w:r>
            <w:r w:rsidRPr="000E4D66">
              <w:rPr>
                <w:rFonts w:cs="Arial"/>
                <w:szCs w:val="18"/>
              </w:rPr>
              <w:noBreakHyphen/>
              <w:t>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14,00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2%</w:t>
            </w:r>
            <w:proofErr w:type="gramStart"/>
            <w:r w:rsidRPr="000E4D66">
              <w:rPr>
                <w:rFonts w:cs="Arial"/>
                <w:szCs w:val="18"/>
              </w:rPr>
              <w:t>(</w:t>
            </w:r>
            <w:proofErr w:type="gramEnd"/>
            <w:r w:rsidRPr="000E4D66">
              <w:rPr>
                <w:rFonts w:cs="Arial"/>
                <w:szCs w:val="18"/>
              </w:rPr>
              <w:t>DISTRIB)L6370/12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6"/>
              </w:rPr>
            </w:pPr>
            <w:r w:rsidRPr="000E4D66">
              <w:rPr>
                <w:rFonts w:cs="Arial"/>
                <w:szCs w:val="16"/>
              </w:rPr>
              <w:t>(variável de acordo com a Comarca)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0,66</w:t>
            </w:r>
          </w:p>
        </w:tc>
      </w:tr>
      <w:tr w:rsidR="00337C13" w:rsidRPr="000E4D66" w:rsidTr="00337C13"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TAXA JUDICIÁRIA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2101</w:t>
            </w:r>
            <w:r w:rsidRPr="000E4D66">
              <w:rPr>
                <w:rFonts w:cs="Arial"/>
                <w:szCs w:val="18"/>
              </w:rPr>
              <w:noBreakHyphen/>
              <w:t>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C13" w:rsidRPr="000E4D66" w:rsidRDefault="00337C13" w:rsidP="00E81360">
            <w:pPr>
              <w:rPr>
                <w:rFonts w:cs="Arial"/>
                <w:szCs w:val="16"/>
              </w:rPr>
            </w:pPr>
            <w:r w:rsidRPr="000E4D66">
              <w:rPr>
                <w:rFonts w:cs="Arial"/>
                <w:szCs w:val="16"/>
              </w:rPr>
              <w:t>(variável em cada caso concreto)</w:t>
            </w:r>
          </w:p>
        </w:tc>
      </w:tr>
    </w:tbl>
    <w:p w:rsidR="00CD1BE5" w:rsidRDefault="0005335F"/>
    <w:sectPr w:rsidR="00CD1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13"/>
    <w:rsid w:val="0005335F"/>
    <w:rsid w:val="000C59BC"/>
    <w:rsid w:val="00337C13"/>
    <w:rsid w:val="00345FB6"/>
    <w:rsid w:val="004D78BF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C1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37C13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C1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37C13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2015-05-06T19:22:00Z</dcterms:created>
  <dcterms:modified xsi:type="dcterms:W3CDTF">2015-05-06T19:22:00Z</dcterms:modified>
</cp:coreProperties>
</file>